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24" w:rsidRDefault="004D652D" w:rsidP="004D652D">
      <w:pPr>
        <w:pStyle w:val="ListParagraph"/>
        <w:jc w:val="center"/>
        <w:rPr>
          <w:rFonts w:ascii="Times New Roman" w:hAnsi="Times New Roman" w:cs="Times New Roman"/>
        </w:rPr>
      </w:pPr>
      <w:r w:rsidRPr="00890022">
        <w:rPr>
          <w:noProof/>
        </w:rPr>
        <w:drawing>
          <wp:inline distT="0" distB="0" distL="0" distR="0" wp14:anchorId="121AE96D" wp14:editId="2D79AD53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2D" w:rsidRPr="00890022" w:rsidRDefault="004D652D" w:rsidP="004D652D">
      <w:pPr>
        <w:spacing w:after="0" w:line="240" w:lineRule="auto"/>
        <w:ind w:left="1440" w:hanging="72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4D652D" w:rsidRDefault="004D652D" w:rsidP="004D652D">
      <w:pPr>
        <w:spacing w:after="0" w:line="240" w:lineRule="auto"/>
        <w:ind w:left="1440" w:hanging="72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171578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4D652D" w:rsidRDefault="004D652D" w:rsidP="004D652D">
      <w:pPr>
        <w:spacing w:after="0" w:line="240" w:lineRule="auto"/>
        <w:ind w:left="1440" w:hanging="72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D652D" w:rsidRPr="004D652D" w:rsidTr="004D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538135"/>
          </w:tcPr>
          <w:p w:rsidR="004D652D" w:rsidRPr="0046732A" w:rsidRDefault="0038709F" w:rsidP="008F5827">
            <w:pPr>
              <w:tabs>
                <w:tab w:val="left" w:pos="9353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Initiative: Surveillance and E</w:t>
            </w:r>
            <w:r w:rsidR="004D652D" w:rsidRPr="0046732A">
              <w:rPr>
                <w:rFonts w:ascii="Times New Roman" w:eastAsia="Calibri" w:hAnsi="Times New Roman" w:cs="Times New Roman"/>
              </w:rPr>
              <w:t>valuation</w:t>
            </w:r>
            <w:r w:rsidR="008F582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Organization </w:t>
            </w:r>
            <w:r w:rsidR="008F582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F582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="008F5827">
              <w:rPr>
                <w:rFonts w:ascii="Times New Roman" w:eastAsia="Calibri" w:hAnsi="Times New Roman" w:cs="Times New Roman"/>
              </w:rPr>
            </w:r>
            <w:r w:rsidR="008F5827">
              <w:rPr>
                <w:rFonts w:ascii="Times New Roman" w:eastAsia="Calibri" w:hAnsi="Times New Roman" w:cs="Times New Roman"/>
              </w:rPr>
              <w:fldChar w:fldCharType="separate"/>
            </w:r>
            <w:r w:rsidR="008F5827">
              <w:rPr>
                <w:rFonts w:ascii="Times New Roman" w:eastAsia="Calibri" w:hAnsi="Times New Roman" w:cs="Times New Roman"/>
                <w:noProof/>
              </w:rPr>
              <w:t> </w:t>
            </w:r>
            <w:r w:rsidR="008F5827">
              <w:rPr>
                <w:rFonts w:ascii="Times New Roman" w:eastAsia="Calibri" w:hAnsi="Times New Roman" w:cs="Times New Roman"/>
                <w:noProof/>
              </w:rPr>
              <w:t> </w:t>
            </w:r>
            <w:r w:rsidR="008F5827">
              <w:rPr>
                <w:rFonts w:ascii="Times New Roman" w:eastAsia="Calibri" w:hAnsi="Times New Roman" w:cs="Times New Roman"/>
                <w:noProof/>
              </w:rPr>
              <w:t> </w:t>
            </w:r>
            <w:r w:rsidR="008F5827">
              <w:rPr>
                <w:rFonts w:ascii="Times New Roman" w:eastAsia="Calibri" w:hAnsi="Times New Roman" w:cs="Times New Roman"/>
                <w:noProof/>
              </w:rPr>
              <w:t> </w:t>
            </w:r>
            <w:r w:rsidR="008F5827">
              <w:rPr>
                <w:rFonts w:ascii="Times New Roman" w:eastAsia="Calibri" w:hAnsi="Times New Roman" w:cs="Times New Roman"/>
                <w:noProof/>
              </w:rPr>
              <w:t> </w:t>
            </w:r>
            <w:r w:rsidR="008F5827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  <w:p w:rsidR="0046732A" w:rsidRPr="0046732A" w:rsidRDefault="008F5827" w:rsidP="008F5827">
            <w:pPr>
              <w:tabs>
                <w:tab w:val="left" w:pos="7776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 xml:space="preserve">Date Completed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  <w:p w:rsidR="004D652D" w:rsidRPr="0046732A" w:rsidRDefault="004D652D" w:rsidP="007D6C46">
            <w:pPr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46732A">
              <w:rPr>
                <w:rFonts w:ascii="Times New Roman" w:eastAsia="Calibri" w:hAnsi="Times New Roman" w:cs="Times New Roman"/>
              </w:rPr>
              <w:t xml:space="preserve">Goal 4: Build Capacity </w:t>
            </w:r>
          </w:p>
        </w:tc>
      </w:tr>
      <w:tr w:rsidR="004D652D" w:rsidRPr="004D652D" w:rsidTr="004D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4D652D" w:rsidRPr="0092391A" w:rsidRDefault="00E3635C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Objective 4:  By June 30, </w:t>
            </w:r>
            <w:r w:rsidR="00171578" w:rsidRPr="0092391A">
              <w:rPr>
                <w:rFonts w:ascii="Times New Roman" w:eastAsia="Calibri" w:hAnsi="Times New Roman" w:cs="Times New Roman"/>
              </w:rPr>
              <w:t>201</w:t>
            </w:r>
            <w:r w:rsidR="00D20255" w:rsidRPr="0092391A">
              <w:rPr>
                <w:rFonts w:ascii="Times New Roman" w:eastAsia="Calibri" w:hAnsi="Times New Roman" w:cs="Times New Roman"/>
              </w:rPr>
              <w:t>7</w:t>
            </w:r>
            <w:r w:rsidR="004D652D" w:rsidRPr="0092391A">
              <w:rPr>
                <w:rFonts w:ascii="Times New Roman" w:eastAsia="Calibri" w:hAnsi="Times New Roman" w:cs="Times New Roman"/>
              </w:rPr>
              <w:t>, review and update a comprehensive statewide surveillance and evaluation plan.</w:t>
            </w:r>
          </w:p>
          <w:p w:rsidR="0046732A" w:rsidRPr="0092391A" w:rsidRDefault="0046732A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71578" w:rsidRPr="0092391A" w:rsidRDefault="004D652D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Rationale:   Key outcome indicators help measure progress toward achievement of tobacco prevention and control goals and objectives. </w:t>
            </w:r>
          </w:p>
          <w:p w:rsidR="00171578" w:rsidRPr="0092391A" w:rsidRDefault="00171578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71578" w:rsidRPr="0092391A" w:rsidRDefault="00171578" w:rsidP="00171578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Baseline: Since 2010 a comprehensive statewide surveillance and evaluation plan has been in place.</w:t>
            </w:r>
          </w:p>
          <w:p w:rsidR="004D652D" w:rsidRPr="0092391A" w:rsidRDefault="004D652D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Evaluation:  A revised, current comprehensive statewide surveillance and evaluation plan is completed.</w:t>
            </w:r>
          </w:p>
          <w:p w:rsidR="0046732A" w:rsidRPr="0092391A" w:rsidRDefault="0046732A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4D652D" w:rsidRPr="0092391A" w:rsidRDefault="004D652D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Lead: </w:t>
            </w:r>
            <w:r w:rsidR="00695938">
              <w:rPr>
                <w:rFonts w:ascii="Times New Roman" w:eastAsia="Calibri" w:hAnsi="Times New Roman" w:cs="Times New Roman"/>
                <w:b w:val="0"/>
              </w:rPr>
              <w:t xml:space="preserve">ND </w:t>
            </w:r>
            <w:r w:rsidRPr="0092391A">
              <w:rPr>
                <w:rFonts w:ascii="Times New Roman" w:eastAsia="Calibri" w:hAnsi="Times New Roman" w:cs="Times New Roman"/>
                <w:b w:val="0"/>
              </w:rPr>
              <w:t>Center</w:t>
            </w:r>
            <w:r w:rsidR="00695938">
              <w:rPr>
                <w:rFonts w:ascii="Times New Roman" w:eastAsia="Calibri" w:hAnsi="Times New Roman" w:cs="Times New Roman"/>
                <w:b w:val="0"/>
              </w:rPr>
              <w:t xml:space="preserve"> for Tobacco Prevention and Control Policy and </w:t>
            </w:r>
            <w:r w:rsidRPr="0092391A">
              <w:rPr>
                <w:rFonts w:ascii="Times New Roman" w:eastAsia="Calibri" w:hAnsi="Times New Roman" w:cs="Times New Roman"/>
                <w:b w:val="0"/>
              </w:rPr>
              <w:t>ND</w:t>
            </w:r>
            <w:r w:rsidR="00695938">
              <w:rPr>
                <w:rFonts w:ascii="Times New Roman" w:eastAsia="Calibri" w:hAnsi="Times New Roman" w:cs="Times New Roman"/>
                <w:b w:val="0"/>
              </w:rPr>
              <w:t xml:space="preserve"> Department of Health</w:t>
            </w:r>
          </w:p>
          <w:p w:rsidR="0046732A" w:rsidRPr="0092391A" w:rsidRDefault="0046732A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46732A" w:rsidRPr="0092391A" w:rsidRDefault="004D652D" w:rsidP="008F582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Strategies:</w:t>
            </w:r>
          </w:p>
          <w:p w:rsidR="004D652D" w:rsidRPr="0092391A" w:rsidRDefault="00695938" w:rsidP="008F5827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166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1.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 xml:space="preserve">Meet annually with partners </w:t>
            </w:r>
            <w:r w:rsidR="00B3470A" w:rsidRPr="0092391A">
              <w:rPr>
                <w:rFonts w:ascii="Times New Roman" w:eastAsia="Calibri" w:hAnsi="Times New Roman" w:cs="Times New Roman"/>
                <w:b w:val="0"/>
              </w:rPr>
              <w:t>(</w:t>
            </w:r>
            <w:r w:rsidR="008A4A42" w:rsidRPr="0092391A">
              <w:rPr>
                <w:rFonts w:ascii="Times New Roman" w:eastAsia="Calibri" w:hAnsi="Times New Roman" w:cs="Times New Roman"/>
                <w:b w:val="0"/>
              </w:rPr>
              <w:t>government/ non-government</w:t>
            </w:r>
            <w:r w:rsidR="00B3470A" w:rsidRPr="0092391A">
              <w:rPr>
                <w:rFonts w:ascii="Times New Roman" w:eastAsia="Calibri" w:hAnsi="Times New Roman" w:cs="Times New Roman"/>
                <w:b w:val="0"/>
              </w:rPr>
              <w:t xml:space="preserve">)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 xml:space="preserve">to assess data needs, share data sets, and distribute information. 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Meetings scheduled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Meetings held and work assigned</w:t>
            </w:r>
          </w:p>
          <w:p w:rsidR="00277208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Tasks completed</w:t>
            </w:r>
          </w:p>
          <w:p w:rsidR="004D652D" w:rsidRPr="0092391A" w:rsidRDefault="00695938" w:rsidP="008F5827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0420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2.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>Analyze and synthesize data</w:t>
            </w:r>
            <w:r w:rsidR="00443D2B" w:rsidRPr="0092391A">
              <w:rPr>
                <w:rFonts w:ascii="Times New Roman" w:eastAsia="Calibri" w:hAnsi="Times New Roman" w:cs="Times New Roman"/>
                <w:b w:val="0"/>
              </w:rPr>
              <w:t xml:space="preserve"> or receive feedback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 xml:space="preserve"> from existing data sets, i.e.</w:t>
            </w:r>
            <w:r w:rsidR="00931FB0" w:rsidRPr="0092391A">
              <w:rPr>
                <w:rFonts w:ascii="Times New Roman" w:eastAsia="Calibri" w:hAnsi="Times New Roman" w:cs="Times New Roman"/>
                <w:b w:val="0"/>
              </w:rPr>
              <w:t xml:space="preserve"> ATS, BRFSS, YRBS, YTS, </w:t>
            </w:r>
            <w:r w:rsidR="00B3470A" w:rsidRPr="0092391A">
              <w:rPr>
                <w:rFonts w:ascii="Times New Roman" w:eastAsia="Calibri" w:hAnsi="Times New Roman" w:cs="Times New Roman"/>
                <w:b w:val="0"/>
              </w:rPr>
              <w:t xml:space="preserve">National Survey on Drug Use and Health (NSDUH), </w:t>
            </w:r>
            <w:r w:rsidR="00931FB0" w:rsidRPr="0092391A">
              <w:rPr>
                <w:rFonts w:ascii="Times New Roman" w:eastAsia="Calibri" w:hAnsi="Times New Roman" w:cs="Times New Roman"/>
                <w:b w:val="0"/>
              </w:rPr>
              <w:t>ND Quits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 xml:space="preserve"> evaluation, Synar, tax, Comprehensive program independent evaluation as per ND Century Code, and other studies. 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Analysis complete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Matrix developed</w:t>
            </w:r>
          </w:p>
          <w:p w:rsidR="003A06C3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Matrix distributed</w:t>
            </w:r>
          </w:p>
          <w:p w:rsidR="004D652D" w:rsidRPr="0092391A" w:rsidRDefault="00695938" w:rsidP="008F5827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543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3.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>Develop and implement data collection systems, research, and evaluation studies that monitor, measure, and assess program outcomes</w:t>
            </w:r>
            <w:r w:rsidR="00B3470A" w:rsidRPr="0092391A">
              <w:rPr>
                <w:rFonts w:ascii="Times New Roman" w:eastAsia="Calibri" w:hAnsi="Times New Roman" w:cs="Times New Roman"/>
                <w:b w:val="0"/>
              </w:rPr>
              <w:t xml:space="preserve"> and new or emerging products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>.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Needs assessed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Studies </w:t>
            </w:r>
            <w:r w:rsidR="00B3470A" w:rsidRPr="0092391A">
              <w:rPr>
                <w:rFonts w:ascii="Times New Roman" w:eastAsia="Calibri" w:hAnsi="Times New Roman" w:cs="Times New Roman"/>
                <w:b w:val="0"/>
              </w:rPr>
              <w:t xml:space="preserve">reviewed or </w:t>
            </w:r>
            <w:r w:rsidRPr="0092391A">
              <w:rPr>
                <w:rFonts w:ascii="Times New Roman" w:eastAsia="Calibri" w:hAnsi="Times New Roman" w:cs="Times New Roman"/>
                <w:b w:val="0"/>
              </w:rPr>
              <w:t>done</w:t>
            </w:r>
          </w:p>
          <w:p w:rsidR="004D652D" w:rsidRPr="0092391A" w:rsidRDefault="00B3470A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Document where r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 xml:space="preserve">esults </w:t>
            </w: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are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>distributed</w:t>
            </w:r>
          </w:p>
          <w:p w:rsidR="004D652D" w:rsidRPr="0092391A" w:rsidRDefault="00695938" w:rsidP="008F5827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4995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4.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>Document and publish findings from tobacco prevention control program activities and initiatives.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Documentation complete 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Document published</w:t>
            </w:r>
          </w:p>
          <w:p w:rsidR="004D652D" w:rsidRPr="0092391A" w:rsidRDefault="00695938" w:rsidP="008F5827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311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5. </w:t>
            </w:r>
            <w:r w:rsidR="00B3470A" w:rsidRPr="0092391A">
              <w:rPr>
                <w:rFonts w:ascii="Times New Roman" w:eastAsia="Calibri" w:hAnsi="Times New Roman" w:cs="Times New Roman"/>
                <w:b w:val="0"/>
              </w:rPr>
              <w:t xml:space="preserve">Develop and implement tobacco prevention efforts to achieve health equity and reduce tobacco-related disparities among population groups.  </w:t>
            </w:r>
          </w:p>
          <w:p w:rsidR="004D652D" w:rsidRPr="0092391A" w:rsidRDefault="00B3470A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Identify population groups affected by tobacco-related disparities</w:t>
            </w:r>
          </w:p>
          <w:p w:rsidR="004D652D" w:rsidRPr="0092391A" w:rsidRDefault="00B3470A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Conduct assessment of surveillance measurements of tobacco use among these population groups</w:t>
            </w:r>
          </w:p>
          <w:p w:rsidR="004D652D" w:rsidRPr="0092391A" w:rsidRDefault="00CE793C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Identify tobacco use data gaps among these population groups</w:t>
            </w:r>
          </w:p>
          <w:p w:rsidR="00CE793C" w:rsidRPr="0092391A" w:rsidRDefault="00CE793C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Determine strategies to address data gaps among these population groups</w:t>
            </w:r>
          </w:p>
          <w:p w:rsidR="00CE793C" w:rsidRPr="0092391A" w:rsidRDefault="00CE793C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Implement tobacco prevention strategies in state plan</w:t>
            </w:r>
          </w:p>
          <w:p w:rsidR="004D652D" w:rsidRPr="0092391A" w:rsidRDefault="00695938" w:rsidP="008F5827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878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6.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 xml:space="preserve">Maintain a current inventory of Center funded-research.  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Inventory is updated </w:t>
            </w:r>
            <w:r w:rsidR="00443D2B" w:rsidRPr="0092391A">
              <w:rPr>
                <w:rFonts w:ascii="Times New Roman" w:eastAsia="Calibri" w:hAnsi="Times New Roman" w:cs="Times New Roman"/>
                <w:b w:val="0"/>
              </w:rPr>
              <w:t>quarterly</w:t>
            </w:r>
          </w:p>
          <w:p w:rsidR="004D652D" w:rsidRPr="0092391A" w:rsidRDefault="00695938" w:rsidP="008F5827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134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27" w:rsidRPr="0092391A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8F5827" w:rsidRPr="0092391A">
              <w:rPr>
                <w:rFonts w:ascii="Times New Roman" w:eastAsia="Calibri" w:hAnsi="Times New Roman" w:cs="Times New Roman"/>
                <w:b w:val="0"/>
              </w:rPr>
              <w:t xml:space="preserve"> 7. </w:t>
            </w:r>
            <w:r w:rsidR="004D652D" w:rsidRPr="0092391A">
              <w:rPr>
                <w:rFonts w:ascii="Times New Roman" w:eastAsia="Calibri" w:hAnsi="Times New Roman" w:cs="Times New Roman"/>
                <w:b w:val="0"/>
              </w:rPr>
              <w:t>Update internal evaluation and surveillance standards.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 xml:space="preserve">Standards reviewed </w:t>
            </w:r>
          </w:p>
          <w:p w:rsidR="004D652D" w:rsidRPr="0092391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92391A">
              <w:rPr>
                <w:rFonts w:ascii="Times New Roman" w:eastAsia="Calibri" w:hAnsi="Times New Roman" w:cs="Times New Roman"/>
                <w:b w:val="0"/>
              </w:rPr>
              <w:t>Revisions completed</w:t>
            </w:r>
          </w:p>
          <w:p w:rsidR="004D652D" w:rsidRPr="0046732A" w:rsidRDefault="004D652D" w:rsidP="008F5827">
            <w:pPr>
              <w:pStyle w:val="ListParagraph"/>
              <w:numPr>
                <w:ilvl w:val="0"/>
                <w:numId w:val="12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46732A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Updated standards distributed </w:t>
            </w:r>
          </w:p>
        </w:tc>
      </w:tr>
    </w:tbl>
    <w:p w:rsidR="004D652D" w:rsidRPr="00890022" w:rsidRDefault="004D652D" w:rsidP="004D652D">
      <w:pPr>
        <w:spacing w:after="0" w:line="240" w:lineRule="auto"/>
        <w:ind w:left="1440" w:hanging="720"/>
        <w:rPr>
          <w:rFonts w:ascii="Arial" w:eastAsia="Calibri" w:hAnsi="Arial" w:cs="Arial"/>
          <w:b/>
          <w:color w:val="333399"/>
          <w:sz w:val="28"/>
          <w:szCs w:val="28"/>
        </w:rPr>
      </w:pPr>
    </w:p>
    <w:p w:rsidR="004D652D" w:rsidRPr="00EE6D56" w:rsidRDefault="004D652D" w:rsidP="004D652D">
      <w:pPr>
        <w:pStyle w:val="ListParagraph"/>
        <w:jc w:val="center"/>
        <w:rPr>
          <w:rFonts w:ascii="Times New Roman" w:hAnsi="Times New Roman" w:cs="Times New Roman"/>
        </w:rPr>
      </w:pPr>
    </w:p>
    <w:sectPr w:rsidR="004D652D" w:rsidRPr="00EE6D56" w:rsidSect="008F5827"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F5" w:rsidRDefault="001072F5" w:rsidP="008F5827">
      <w:pPr>
        <w:spacing w:after="0" w:line="240" w:lineRule="auto"/>
      </w:pPr>
      <w:r>
        <w:separator/>
      </w:r>
    </w:p>
  </w:endnote>
  <w:endnote w:type="continuationSeparator" w:id="0">
    <w:p w:rsidR="001072F5" w:rsidRDefault="001072F5" w:rsidP="008F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346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827" w:rsidRDefault="008F5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827" w:rsidRDefault="008F5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F5" w:rsidRDefault="001072F5" w:rsidP="008F5827">
      <w:pPr>
        <w:spacing w:after="0" w:line="240" w:lineRule="auto"/>
      </w:pPr>
      <w:r>
        <w:separator/>
      </w:r>
    </w:p>
  </w:footnote>
  <w:footnote w:type="continuationSeparator" w:id="0">
    <w:p w:rsidR="001072F5" w:rsidRDefault="001072F5" w:rsidP="008F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E27"/>
    <w:multiLevelType w:val="hybridMultilevel"/>
    <w:tmpl w:val="645EF42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84416"/>
    <w:multiLevelType w:val="hybridMultilevel"/>
    <w:tmpl w:val="E2E4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0A5"/>
    <w:multiLevelType w:val="hybridMultilevel"/>
    <w:tmpl w:val="EB42BFD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41A48"/>
    <w:multiLevelType w:val="hybridMultilevel"/>
    <w:tmpl w:val="662E8BF0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D677A"/>
    <w:multiLevelType w:val="hybridMultilevel"/>
    <w:tmpl w:val="E71255BE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32A32"/>
    <w:multiLevelType w:val="hybridMultilevel"/>
    <w:tmpl w:val="D8FAA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B4658C"/>
    <w:multiLevelType w:val="hybridMultilevel"/>
    <w:tmpl w:val="EFC857BE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73621"/>
    <w:multiLevelType w:val="hybridMultilevel"/>
    <w:tmpl w:val="B6A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01C7"/>
    <w:multiLevelType w:val="hybridMultilevel"/>
    <w:tmpl w:val="B0FAF7A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15C1C"/>
    <w:multiLevelType w:val="hybridMultilevel"/>
    <w:tmpl w:val="C85ACC06"/>
    <w:lvl w:ilvl="0" w:tplc="BE18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2541"/>
    <w:multiLevelType w:val="hybridMultilevel"/>
    <w:tmpl w:val="6C4C24FC"/>
    <w:lvl w:ilvl="0" w:tplc="922E57BC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3486F95"/>
    <w:multiLevelType w:val="hybridMultilevel"/>
    <w:tmpl w:val="6476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XD2J0kmDeZjPWL/lmSb21DW1UP667HHS+SVA34LQk1mmAfFcuaK3E8ACjMpNRJA0TgLVmIr8YE+DjwuLdyIUw==" w:salt="wDLFpJ3KpFHYOeKI1lvC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F"/>
    <w:rsid w:val="00062F1F"/>
    <w:rsid w:val="001072F5"/>
    <w:rsid w:val="00121824"/>
    <w:rsid w:val="00171578"/>
    <w:rsid w:val="00207D40"/>
    <w:rsid w:val="00277208"/>
    <w:rsid w:val="002F4C24"/>
    <w:rsid w:val="003641B5"/>
    <w:rsid w:val="00380C73"/>
    <w:rsid w:val="0038709F"/>
    <w:rsid w:val="003A06C3"/>
    <w:rsid w:val="004414C2"/>
    <w:rsid w:val="00443D2B"/>
    <w:rsid w:val="004462DC"/>
    <w:rsid w:val="0046732A"/>
    <w:rsid w:val="004D652D"/>
    <w:rsid w:val="00510268"/>
    <w:rsid w:val="00552738"/>
    <w:rsid w:val="005A409C"/>
    <w:rsid w:val="005F01AF"/>
    <w:rsid w:val="00695938"/>
    <w:rsid w:val="006F2773"/>
    <w:rsid w:val="00750B58"/>
    <w:rsid w:val="007D6C46"/>
    <w:rsid w:val="007E529B"/>
    <w:rsid w:val="008A4A42"/>
    <w:rsid w:val="008F5827"/>
    <w:rsid w:val="00921164"/>
    <w:rsid w:val="0092391A"/>
    <w:rsid w:val="00931FB0"/>
    <w:rsid w:val="009C33C4"/>
    <w:rsid w:val="00AE45C9"/>
    <w:rsid w:val="00B34677"/>
    <w:rsid w:val="00B3470A"/>
    <w:rsid w:val="00BB7B3A"/>
    <w:rsid w:val="00CE793C"/>
    <w:rsid w:val="00D20255"/>
    <w:rsid w:val="00DA5AB8"/>
    <w:rsid w:val="00E3635C"/>
    <w:rsid w:val="00ED393C"/>
    <w:rsid w:val="00EE6D56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C7D1B-1815-4B97-B411-8D701E2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77"/>
    <w:rPr>
      <w:rFonts w:ascii="Tahoma" w:hAnsi="Tahoma" w:cs="Tahoma"/>
      <w:sz w:val="16"/>
      <w:szCs w:val="16"/>
    </w:rPr>
  </w:style>
  <w:style w:type="table" w:customStyle="1" w:styleId="ListTable4-Accent61">
    <w:name w:val="List Table 4 - Accent 61"/>
    <w:basedOn w:val="TableNormal"/>
    <w:next w:val="ListTable4-Accent6"/>
    <w:uiPriority w:val="49"/>
    <w:rsid w:val="004D652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6">
    <w:name w:val="List Table 4 Accent 6"/>
    <w:basedOn w:val="TableNormal"/>
    <w:uiPriority w:val="49"/>
    <w:rsid w:val="004D652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F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27"/>
  </w:style>
  <w:style w:type="paragraph" w:styleId="Footer">
    <w:name w:val="footer"/>
    <w:basedOn w:val="Normal"/>
    <w:link w:val="FooterChar"/>
    <w:uiPriority w:val="99"/>
    <w:unhideWhenUsed/>
    <w:rsid w:val="008F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3</cp:revision>
  <cp:lastPrinted>2016-04-29T15:08:00Z</cp:lastPrinted>
  <dcterms:created xsi:type="dcterms:W3CDTF">2016-04-26T14:37:00Z</dcterms:created>
  <dcterms:modified xsi:type="dcterms:W3CDTF">2016-04-29T15:08:00Z</dcterms:modified>
</cp:coreProperties>
</file>